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37888" w14:textId="77777777" w:rsidR="003D5D53" w:rsidRDefault="00000000">
      <w:pPr>
        <w:spacing w:line="260" w:lineRule="atLeast"/>
        <w:jc w:val="center"/>
        <w:rPr>
          <w:rFonts w:ascii="华文中宋" w:eastAsia="华文中宋" w:hAnsi="华文中宋"/>
          <w:b/>
          <w:bCs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</w:rPr>
        <w:t>山东省公共安全技术防范协会</w:t>
      </w:r>
    </w:p>
    <w:p w14:paraId="1043ABC3" w14:textId="77777777" w:rsidR="003D5D53" w:rsidRDefault="00000000">
      <w:pPr>
        <w:spacing w:line="260" w:lineRule="atLeast"/>
        <w:jc w:val="center"/>
        <w:rPr>
          <w:rFonts w:ascii="华文中宋" w:eastAsia="华文中宋" w:hAnsi="华文中宋"/>
          <w:b/>
          <w:bCs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</w:rPr>
        <w:t>安全技术防范专家管理办法</w:t>
      </w:r>
    </w:p>
    <w:p w14:paraId="0F210DB7" w14:textId="77777777" w:rsidR="003D5D53" w:rsidRDefault="00000000">
      <w:pPr>
        <w:widowControl/>
        <w:shd w:val="clear" w:color="auto" w:fill="FFFFFF"/>
        <w:spacing w:line="260" w:lineRule="atLeast"/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  <w:t>第一章 总则</w:t>
      </w:r>
    </w:p>
    <w:p w14:paraId="0217EFF7" w14:textId="77777777" w:rsidR="003D5D53" w:rsidRDefault="00000000">
      <w:pPr>
        <w:widowControl/>
        <w:shd w:val="clear" w:color="auto" w:fill="FFFFFF"/>
        <w:spacing w:line="260" w:lineRule="atLeast"/>
        <w:ind w:firstLine="4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第一条</w:t>
      </w:r>
      <w:r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为进一步加强山东省公共安全技术防范协会（以下简称省安防协会）安全技术防范专家队伍的建设和管理，规范省安防协会专家库（以下简称专家库）管理工作，根据《山东省公共安全技术防范协会章程》有关规定，制定本办法。</w:t>
      </w:r>
    </w:p>
    <w:p w14:paraId="6B5D78F8" w14:textId="77777777" w:rsidR="003D5D53" w:rsidRDefault="00000000">
      <w:pPr>
        <w:pStyle w:val="a7"/>
        <w:rPr>
          <w:b w:val="0"/>
        </w:rPr>
      </w:pPr>
      <w:r>
        <w:rPr>
          <w:rFonts w:hint="eastAsia"/>
          <w:color w:val="000000" w:themeColor="text1"/>
        </w:rPr>
        <w:t>第二条</w:t>
      </w:r>
      <w:r>
        <w:rPr>
          <w:rFonts w:ascii="宋体" w:eastAsia="宋体" w:hAnsi="宋体" w:hint="eastAsia"/>
          <w:b w:val="0"/>
        </w:rPr>
        <w:t> </w:t>
      </w:r>
      <w:r>
        <w:rPr>
          <w:rFonts w:hint="eastAsia"/>
          <w:b w:val="0"/>
        </w:rPr>
        <w:t>专家库是省安防协会的重要组成部分，旨在汇集高层次安防专家资源，</w:t>
      </w:r>
      <w:proofErr w:type="gramStart"/>
      <w:r>
        <w:rPr>
          <w:rFonts w:hint="eastAsia"/>
          <w:b w:val="0"/>
        </w:rPr>
        <w:t>服务省安防行业</w:t>
      </w:r>
      <w:proofErr w:type="gramEnd"/>
      <w:r>
        <w:rPr>
          <w:rFonts w:hint="eastAsia"/>
          <w:b w:val="0"/>
        </w:rPr>
        <w:t>的管理与咨询、论证、评审、评价等各类活动。</w:t>
      </w:r>
    </w:p>
    <w:p w14:paraId="7BF6C2AB" w14:textId="77777777" w:rsidR="003D5D53" w:rsidRDefault="00000000">
      <w:pPr>
        <w:pStyle w:val="a7"/>
        <w:rPr>
          <w:b w:val="0"/>
        </w:rPr>
      </w:pPr>
      <w:r>
        <w:rPr>
          <w:rFonts w:hint="eastAsia"/>
          <w:bCs w:val="0"/>
        </w:rPr>
        <w:t>第</w:t>
      </w:r>
      <w:r>
        <w:rPr>
          <w:rFonts w:hint="eastAsia"/>
          <w:bCs w:val="0"/>
          <w:color w:val="000000" w:themeColor="text1"/>
        </w:rPr>
        <w:t>三条</w:t>
      </w:r>
      <w:r>
        <w:rPr>
          <w:rFonts w:hint="eastAsia"/>
          <w:b w:val="0"/>
        </w:rPr>
        <w:t xml:space="preserve"> 专家</w:t>
      </w:r>
      <w:proofErr w:type="gramStart"/>
      <w:r>
        <w:rPr>
          <w:rFonts w:hint="eastAsia"/>
          <w:b w:val="0"/>
        </w:rPr>
        <w:t>库按照</w:t>
      </w:r>
      <w:proofErr w:type="gramEnd"/>
      <w:r>
        <w:rPr>
          <w:rFonts w:hint="eastAsia"/>
          <w:b w:val="0"/>
        </w:rPr>
        <w:t>统一建设、科学管理、资源共享、规范使用的原则建设和运行。</w:t>
      </w:r>
    </w:p>
    <w:p w14:paraId="449725B6" w14:textId="77777777" w:rsidR="003D5D53" w:rsidRDefault="00000000">
      <w:pPr>
        <w:pStyle w:val="a7"/>
        <w:rPr>
          <w:b w:val="0"/>
        </w:rPr>
      </w:pPr>
      <w:r>
        <w:rPr>
          <w:rFonts w:hint="eastAsia"/>
          <w:bCs w:val="0"/>
        </w:rPr>
        <w:t>第四条</w:t>
      </w:r>
      <w:r>
        <w:rPr>
          <w:rFonts w:hint="eastAsia"/>
          <w:b w:val="0"/>
        </w:rPr>
        <w:t xml:space="preserve"> 省安防协会是专家库的管理部门，负责组织专家征集、专家履职评价和专家库日常管理。</w:t>
      </w:r>
    </w:p>
    <w:p w14:paraId="758EA03D" w14:textId="77777777" w:rsidR="003D5D53" w:rsidRDefault="00000000">
      <w:pPr>
        <w:widowControl/>
        <w:shd w:val="clear" w:color="auto" w:fill="FFFFFF"/>
        <w:spacing w:line="260" w:lineRule="atLeast"/>
        <w:jc w:val="center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第二章 专家库建设</w:t>
      </w:r>
    </w:p>
    <w:p w14:paraId="7BA63E4A" w14:textId="77777777" w:rsidR="003D5D53" w:rsidRDefault="00000000">
      <w:pPr>
        <w:pStyle w:val="a7"/>
        <w:rPr>
          <w:b w:val="0"/>
        </w:rPr>
      </w:pPr>
      <w:r>
        <w:rPr>
          <w:rFonts w:hint="eastAsia"/>
          <w:bCs w:val="0"/>
        </w:rPr>
        <w:t>第五条</w:t>
      </w:r>
      <w:r>
        <w:rPr>
          <w:rFonts w:hint="eastAsia"/>
          <w:b w:val="0"/>
        </w:rPr>
        <w:t xml:space="preserve"> 专家库主要采取在理事单位中公开征集的方式。每家单位可推荐</w:t>
      </w:r>
      <w:r>
        <w:rPr>
          <w:b w:val="0"/>
        </w:rPr>
        <w:t>1名专家</w:t>
      </w:r>
      <w:r>
        <w:rPr>
          <w:rFonts w:hint="eastAsia"/>
          <w:b w:val="0"/>
        </w:rPr>
        <w:t>。</w:t>
      </w:r>
    </w:p>
    <w:p w14:paraId="33B0A015" w14:textId="77777777" w:rsidR="003D5D53" w:rsidRDefault="00000000">
      <w:pPr>
        <w:pStyle w:val="a7"/>
        <w:rPr>
          <w:b w:val="0"/>
        </w:rPr>
      </w:pPr>
      <w:r>
        <w:rPr>
          <w:rFonts w:hint="eastAsia"/>
          <w:bCs w:val="0"/>
        </w:rPr>
        <w:lastRenderedPageBreak/>
        <w:t>第六条</w:t>
      </w:r>
      <w:r>
        <w:rPr>
          <w:rFonts w:hint="eastAsia"/>
          <w:b w:val="0"/>
        </w:rPr>
        <w:t xml:space="preserve"> 协会常态化受理专家入库申请。申请专家经所在单位推荐至协会，通过审核的专家予以入库。</w:t>
      </w:r>
    </w:p>
    <w:p w14:paraId="19FA2192" w14:textId="77777777" w:rsidR="003D5D53" w:rsidRDefault="00000000">
      <w:pPr>
        <w:pStyle w:val="a7"/>
        <w:rPr>
          <w:b w:val="0"/>
        </w:rPr>
      </w:pPr>
      <w:r>
        <w:rPr>
          <w:rFonts w:hint="eastAsia"/>
          <w:bCs w:val="0"/>
        </w:rPr>
        <w:t>第七条</w:t>
      </w:r>
      <w:r>
        <w:rPr>
          <w:rFonts w:hint="eastAsia"/>
          <w:b w:val="0"/>
        </w:rPr>
        <w:t xml:space="preserve"> 专家申报条件：</w:t>
      </w:r>
    </w:p>
    <w:p w14:paraId="2BE68CA5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（一）遵守国家法律和社会公德，政治立场坚定；</w:t>
      </w:r>
    </w:p>
    <w:p w14:paraId="46AE6F08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（二）具有良好的职业道德，作风严谨、客观公正；</w:t>
      </w:r>
    </w:p>
    <w:p w14:paraId="2CE65E9F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（三）从事安全防范及相关专业领域工作5年以上，具有工程师及以上职称，或具有较高专业水平、管理能力和丰富实践经验；</w:t>
      </w:r>
    </w:p>
    <w:p w14:paraId="1CC8D600" w14:textId="77777777" w:rsidR="003D5D53" w:rsidRDefault="00000000">
      <w:pPr>
        <w:widowControl/>
        <w:shd w:val="clear" w:color="auto" w:fill="FFFFFF"/>
        <w:spacing w:line="260" w:lineRule="atLeast"/>
        <w:ind w:firstLineChars="200" w:firstLine="700"/>
        <w:jc w:val="left"/>
        <w:rPr>
          <w:rFonts w:ascii="仿宋" w:eastAsia="仿宋" w:hAnsi="仿宋" w:cs="宋体"/>
          <w:color w:val="000000" w:themeColor="text1"/>
          <w:spacing w:val="15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（四）身体健康，年龄原则上不超过65岁；</w:t>
      </w:r>
    </w:p>
    <w:p w14:paraId="5FC6887A" w14:textId="77777777" w:rsidR="003D5D53" w:rsidRDefault="00000000">
      <w:pPr>
        <w:widowControl/>
        <w:shd w:val="clear" w:color="auto" w:fill="FFFFFF"/>
        <w:spacing w:line="260" w:lineRule="atLeast"/>
        <w:ind w:firstLineChars="200" w:firstLine="700"/>
        <w:jc w:val="left"/>
        <w:rPr>
          <w:rFonts w:ascii="仿宋" w:eastAsia="仿宋" w:hAnsi="仿宋" w:cs="宋体"/>
          <w:color w:val="000000" w:themeColor="text1"/>
          <w:spacing w:val="15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（五）如获得国家重大奖励或对行业具有特殊贡献，经协会批准，条件可适当放宽。</w:t>
      </w:r>
    </w:p>
    <w:p w14:paraId="5E6E9F4A" w14:textId="77777777" w:rsidR="003D5D53" w:rsidRDefault="00000000">
      <w:pPr>
        <w:pStyle w:val="a7"/>
        <w:rPr>
          <w:b w:val="0"/>
        </w:rPr>
      </w:pPr>
      <w:bookmarkStart w:id="0" w:name="_Hlk159920481"/>
      <w:r>
        <w:rPr>
          <w:rFonts w:hint="eastAsia"/>
          <w:bCs w:val="0"/>
        </w:rPr>
        <w:t>第八条</w:t>
      </w:r>
      <w:r>
        <w:rPr>
          <w:rFonts w:hint="eastAsia"/>
          <w:b w:val="0"/>
        </w:rPr>
        <w:t xml:space="preserve"> 专家入库</w:t>
      </w:r>
      <w:proofErr w:type="gramStart"/>
      <w:r>
        <w:rPr>
          <w:rFonts w:hint="eastAsia"/>
          <w:b w:val="0"/>
        </w:rPr>
        <w:t>后协会</w:t>
      </w:r>
      <w:proofErr w:type="gramEnd"/>
      <w:r>
        <w:rPr>
          <w:rFonts w:hint="eastAsia"/>
          <w:b w:val="0"/>
        </w:rPr>
        <w:t>及时告知专家本人及其所在单位。</w:t>
      </w:r>
      <w:bookmarkEnd w:id="0"/>
    </w:p>
    <w:p w14:paraId="54E1B418" w14:textId="77777777" w:rsidR="003D5D53" w:rsidRDefault="00000000">
      <w:pPr>
        <w:widowControl/>
        <w:shd w:val="clear" w:color="auto" w:fill="FFFFFF"/>
        <w:spacing w:line="260" w:lineRule="atLeast"/>
        <w:jc w:val="center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第三章 专家库管理与维护</w:t>
      </w:r>
    </w:p>
    <w:p w14:paraId="71C6F13B" w14:textId="77777777" w:rsidR="003D5D53" w:rsidRDefault="00000000">
      <w:pPr>
        <w:pStyle w:val="a7"/>
        <w:rPr>
          <w:b w:val="0"/>
        </w:rPr>
      </w:pPr>
      <w:r>
        <w:rPr>
          <w:rFonts w:hint="eastAsia"/>
          <w:bCs w:val="0"/>
        </w:rPr>
        <w:t xml:space="preserve">第九条 </w:t>
      </w:r>
      <w:r>
        <w:rPr>
          <w:rFonts w:hint="eastAsia"/>
          <w:b w:val="0"/>
        </w:rPr>
        <w:t>聘任程序</w:t>
      </w:r>
    </w:p>
    <w:p w14:paraId="78214F94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（一）常态化遴选，遴选通知在协会网站公开发布。</w:t>
      </w:r>
    </w:p>
    <w:p w14:paraId="30F6D761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（二）申请人按要求向安防协会提交《山东省安全技术防范专家推荐表》（附表）。</w:t>
      </w:r>
    </w:p>
    <w:p w14:paraId="08B16C66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（三）经协会审核研究确定后,在协会网站进行五个工作日的公示。</w:t>
      </w:r>
    </w:p>
    <w:p w14:paraId="19983576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lastRenderedPageBreak/>
        <w:t>（四）公示结束后，如无异议，协会与被聘专家签订聘用合同，颁发《专家聘书》。</w:t>
      </w:r>
    </w:p>
    <w:p w14:paraId="7F47B060" w14:textId="77777777" w:rsidR="003D5D53" w:rsidRDefault="00000000">
      <w:pPr>
        <w:pStyle w:val="a7"/>
        <w:rPr>
          <w:b w:val="0"/>
        </w:rPr>
      </w:pPr>
      <w:r>
        <w:rPr>
          <w:rFonts w:hint="eastAsia"/>
          <w:bCs w:val="0"/>
        </w:rPr>
        <w:t>第十条</w:t>
      </w:r>
      <w:r>
        <w:rPr>
          <w:rFonts w:hint="eastAsia"/>
          <w:b w:val="0"/>
        </w:rPr>
        <w:t xml:space="preserve"> 有以下情形之一的专家应予解聘：</w:t>
      </w:r>
    </w:p>
    <w:p w14:paraId="7C466222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（一）本人申请不再担任专家的；</w:t>
      </w:r>
    </w:p>
    <w:p w14:paraId="332FBDF2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（二）聘期内利用专家身份谋求不正当利益的；</w:t>
      </w:r>
    </w:p>
    <w:p w14:paraId="4996AFAD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（三）不再符合专家入库基本条件的；</w:t>
      </w:r>
    </w:p>
    <w:p w14:paraId="34DE539E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（四）接受邀请后2次无故缺席的；</w:t>
      </w:r>
    </w:p>
    <w:p w14:paraId="503AB116" w14:textId="16433F9B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（五）专家所在单位退出理事单位</w:t>
      </w:r>
      <w:r w:rsidR="00E4485C">
        <w:rPr>
          <w:rFonts w:hint="eastAsia"/>
          <w:b w:val="0"/>
        </w:rPr>
        <w:t>的</w:t>
      </w:r>
      <w:r>
        <w:rPr>
          <w:rFonts w:hint="eastAsia"/>
          <w:b w:val="0"/>
        </w:rPr>
        <w:t>；</w:t>
      </w:r>
    </w:p>
    <w:p w14:paraId="76A866EA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(六) 其他不适宜担任专家的情形。</w:t>
      </w:r>
    </w:p>
    <w:p w14:paraId="35811B9D" w14:textId="77777777" w:rsidR="003D5D53" w:rsidRDefault="00000000">
      <w:pPr>
        <w:pStyle w:val="a7"/>
        <w:ind w:firstLineChars="100" w:firstLine="320"/>
        <w:rPr>
          <w:b w:val="0"/>
          <w:spacing w:val="15"/>
        </w:rPr>
      </w:pPr>
      <w:r>
        <w:rPr>
          <w:rFonts w:hint="eastAsia"/>
          <w:b w:val="0"/>
        </w:rPr>
        <w:t xml:space="preserve"> </w:t>
      </w:r>
      <w:r>
        <w:rPr>
          <w:rFonts w:hint="eastAsia"/>
          <w:bCs w:val="0"/>
          <w:spacing w:val="15"/>
        </w:rPr>
        <w:t>第十一条</w:t>
      </w:r>
      <w:r>
        <w:rPr>
          <w:rFonts w:hint="eastAsia"/>
          <w:b w:val="0"/>
          <w:spacing w:val="15"/>
        </w:rPr>
        <w:t xml:space="preserve"> 专家解聘由省安防协会会长批准。</w:t>
      </w:r>
    </w:p>
    <w:p w14:paraId="350D3293" w14:textId="77777777" w:rsidR="003D5D53" w:rsidRDefault="00000000">
      <w:pPr>
        <w:pStyle w:val="a7"/>
        <w:rPr>
          <w:b w:val="0"/>
          <w:spacing w:val="15"/>
        </w:rPr>
      </w:pPr>
      <w:r>
        <w:rPr>
          <w:rFonts w:hint="eastAsia"/>
          <w:bCs w:val="0"/>
        </w:rPr>
        <w:t xml:space="preserve">第十二条 </w:t>
      </w:r>
      <w:r>
        <w:rPr>
          <w:rFonts w:hint="eastAsia"/>
          <w:b w:val="0"/>
        </w:rPr>
        <w:t>当专家工作单位发生变化时，原单位可向省安防协会提出调整建议，</w:t>
      </w:r>
      <w:r>
        <w:rPr>
          <w:rFonts w:hint="eastAsia"/>
          <w:b w:val="0"/>
          <w:spacing w:val="15"/>
        </w:rPr>
        <w:t>更新专家信息。</w:t>
      </w:r>
    </w:p>
    <w:p w14:paraId="5659F164" w14:textId="77777777" w:rsidR="003D5D53" w:rsidRDefault="00000000">
      <w:pPr>
        <w:pStyle w:val="a7"/>
        <w:rPr>
          <w:b w:val="0"/>
        </w:rPr>
      </w:pPr>
      <w:r>
        <w:rPr>
          <w:rFonts w:hint="eastAsia"/>
          <w:bCs w:val="0"/>
        </w:rPr>
        <w:t>第十三条</w:t>
      </w:r>
      <w:r>
        <w:rPr>
          <w:rFonts w:hint="eastAsia"/>
          <w:b w:val="0"/>
        </w:rPr>
        <w:t xml:space="preserve"> 对应予出库的专家，省安防协会将相关情况及时告知专家本人及所在单位。</w:t>
      </w:r>
    </w:p>
    <w:p w14:paraId="538E67D0" w14:textId="77777777" w:rsidR="003D5D53" w:rsidRDefault="00000000">
      <w:pPr>
        <w:pStyle w:val="a7"/>
        <w:rPr>
          <w:b w:val="0"/>
        </w:rPr>
      </w:pPr>
      <w:r>
        <w:rPr>
          <w:rFonts w:hint="eastAsia"/>
          <w:bCs w:val="0"/>
          <w:color w:val="000000" w:themeColor="text1"/>
        </w:rPr>
        <w:t>第十四条</w:t>
      </w:r>
      <w:r>
        <w:rPr>
          <w:rFonts w:hint="eastAsia"/>
          <w:b w:val="0"/>
          <w:color w:val="000000" w:themeColor="text1"/>
        </w:rPr>
        <w:t xml:space="preserve"> </w:t>
      </w:r>
      <w:r>
        <w:rPr>
          <w:rFonts w:hint="eastAsia"/>
          <w:b w:val="0"/>
        </w:rPr>
        <w:t>符合第十条第二、四项情形的，专家出库后不得再予入库。</w:t>
      </w:r>
    </w:p>
    <w:p w14:paraId="19317247" w14:textId="77777777" w:rsidR="003D5D53" w:rsidRDefault="00000000">
      <w:pPr>
        <w:widowControl/>
        <w:shd w:val="clear" w:color="auto" w:fill="FFFFFF"/>
        <w:spacing w:line="260" w:lineRule="atLeast"/>
        <w:jc w:val="center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第四章 专家权利与义务</w:t>
      </w:r>
    </w:p>
    <w:p w14:paraId="18F9CDDC" w14:textId="77777777" w:rsidR="003D5D53" w:rsidRDefault="00000000">
      <w:pPr>
        <w:pStyle w:val="a7"/>
        <w:rPr>
          <w:b w:val="0"/>
        </w:rPr>
      </w:pPr>
      <w:r>
        <w:rPr>
          <w:rFonts w:hint="eastAsia"/>
          <w:bCs w:val="0"/>
        </w:rPr>
        <w:t>第十五条</w:t>
      </w:r>
      <w:r>
        <w:rPr>
          <w:rFonts w:hint="eastAsia"/>
          <w:b w:val="0"/>
        </w:rPr>
        <w:t xml:space="preserve"> 专家的权利：</w:t>
      </w:r>
    </w:p>
    <w:p w14:paraId="425B3003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lastRenderedPageBreak/>
        <w:t>（一）应邀参加省安防协会组织的各类专业技术活动和会议；</w:t>
      </w:r>
    </w:p>
    <w:p w14:paraId="3F4DBAAE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（二）对参与活动相关情况的知情权；</w:t>
      </w:r>
    </w:p>
    <w:p w14:paraId="23FF8C04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（三）独立、客观、公正地提出意见、建议、结论，不受任何组织和个人干预；</w:t>
      </w:r>
    </w:p>
    <w:p w14:paraId="1DAB3106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（四）按有关规定和标准接受合理劳务报酬；</w:t>
      </w:r>
    </w:p>
    <w:p w14:paraId="4B84762A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（五）向省安防协会提出合理化的意见和建议；</w:t>
      </w:r>
    </w:p>
    <w:p w14:paraId="33B611EF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（六）法律、法规规定的其他合法权利。</w:t>
      </w:r>
    </w:p>
    <w:p w14:paraId="6ADACE25" w14:textId="77777777" w:rsidR="003D5D53" w:rsidRDefault="00000000">
      <w:pPr>
        <w:pStyle w:val="a7"/>
        <w:rPr>
          <w:b w:val="0"/>
        </w:rPr>
      </w:pPr>
      <w:r>
        <w:rPr>
          <w:rFonts w:hint="eastAsia"/>
          <w:bCs w:val="0"/>
        </w:rPr>
        <w:t>第十六条</w:t>
      </w:r>
      <w:r>
        <w:rPr>
          <w:rFonts w:hint="eastAsia"/>
          <w:b w:val="0"/>
        </w:rPr>
        <w:t xml:space="preserve"> 专家的义务：</w:t>
      </w:r>
    </w:p>
    <w:p w14:paraId="672356DA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（一）严格遵守国家法律法规要求开展工作；</w:t>
      </w:r>
    </w:p>
    <w:p w14:paraId="51C7DB4F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（二）坚持独立、客观、公平、公正、科学的原则提出意见或建议，并对本人提出的意见和建议负责；</w:t>
      </w:r>
    </w:p>
    <w:p w14:paraId="7B355809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（三）严格遵守有关保密规定；</w:t>
      </w:r>
    </w:p>
    <w:p w14:paraId="487F5884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（四）及时更新个人信息并对其真实性负责；</w:t>
      </w:r>
    </w:p>
    <w:p w14:paraId="5873948C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（五）未经省安防协会许可，不得以省安防协会专家的名义组织、出席任何活动；</w:t>
      </w:r>
    </w:p>
    <w:p w14:paraId="65169B78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（六）不得从事有损协会声誉的活动；</w:t>
      </w:r>
    </w:p>
    <w:p w14:paraId="2F5737EA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（七）法律、法规规定的其他义务。</w:t>
      </w:r>
    </w:p>
    <w:p w14:paraId="4008E65F" w14:textId="77777777" w:rsidR="003D5D53" w:rsidRDefault="00000000">
      <w:pPr>
        <w:widowControl/>
        <w:shd w:val="clear" w:color="auto" w:fill="FFFFFF"/>
        <w:spacing w:line="260" w:lineRule="atLeast"/>
        <w:jc w:val="center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lastRenderedPageBreak/>
        <w:t>第五章 专家匹配与使用</w:t>
      </w:r>
    </w:p>
    <w:p w14:paraId="307AA69A" w14:textId="77777777" w:rsidR="003D5D53" w:rsidRDefault="00000000">
      <w:pPr>
        <w:pStyle w:val="a7"/>
        <w:rPr>
          <w:b w:val="0"/>
        </w:rPr>
      </w:pPr>
      <w:r>
        <w:rPr>
          <w:rFonts w:hint="eastAsia"/>
          <w:bCs w:val="0"/>
        </w:rPr>
        <w:t xml:space="preserve">第十七条 </w:t>
      </w:r>
      <w:r>
        <w:rPr>
          <w:rFonts w:hint="eastAsia"/>
          <w:b w:val="0"/>
        </w:rPr>
        <w:t>专家选用包括随机抽取和择优选取两种方式，抽（选）取方式由省安防协会根据业务需要和要求选定。</w:t>
      </w:r>
    </w:p>
    <w:p w14:paraId="6C561E7C" w14:textId="77777777" w:rsidR="003D5D53" w:rsidRDefault="00000000">
      <w:pPr>
        <w:pStyle w:val="a7"/>
        <w:rPr>
          <w:b w:val="0"/>
        </w:rPr>
      </w:pPr>
      <w:r>
        <w:rPr>
          <w:rFonts w:hint="eastAsia"/>
          <w:bCs w:val="0"/>
        </w:rPr>
        <w:t xml:space="preserve">第十八条 </w:t>
      </w:r>
      <w:r>
        <w:rPr>
          <w:rFonts w:hint="eastAsia"/>
          <w:b w:val="0"/>
        </w:rPr>
        <w:t>专家选取实行回避制度。评审、评价、论证、咨询等工作，具有以下情形之一的，专家应当主动申明回避：</w:t>
      </w:r>
    </w:p>
    <w:p w14:paraId="3EDC7242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（一）是被评审项目的负责人或参与人员的；</w:t>
      </w:r>
    </w:p>
    <w:p w14:paraId="2A182784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（二）所评审项目与本人申请或参与的项目之间存在竞争关系；</w:t>
      </w:r>
    </w:p>
    <w:p w14:paraId="7BB0CF1D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（三）与被评审项目负责人有近亲属关系以及其他重大利益关系；</w:t>
      </w:r>
    </w:p>
    <w:p w14:paraId="49067569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（四）与被评审项目负责人在过去2年之内有共同承担科研项目、获得科技奖励、发表论文、申请专利等合作关系；</w:t>
      </w:r>
    </w:p>
    <w:p w14:paraId="17D309F3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（五）2年内与被评审项目单位有过聘用关系，包括担任该单位的顾问或为其提供过咨询服务；</w:t>
      </w:r>
    </w:p>
    <w:p w14:paraId="163169B9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（六）与被评审项目单位有经济利害关系，如持有涉及申报单位的股权（申报单位为上市公司的除外），或有法律纠纷等；</w:t>
      </w:r>
    </w:p>
    <w:p w14:paraId="00B1ABC3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（七）与被评审项目负责人隶属于同一法人单位的（如果法人单位拥有二级及以下内设机构时，应与被评审项目负责人隶属不同机构）；</w:t>
      </w:r>
    </w:p>
    <w:p w14:paraId="3B170B3E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lastRenderedPageBreak/>
        <w:t>（八）被评审项目单位提出合理回避事由的；</w:t>
      </w:r>
    </w:p>
    <w:p w14:paraId="7E17143A" w14:textId="77777777" w:rsidR="003D5D53" w:rsidRDefault="00000000">
      <w:pPr>
        <w:pStyle w:val="a7"/>
        <w:rPr>
          <w:b w:val="0"/>
        </w:rPr>
      </w:pPr>
      <w:r>
        <w:rPr>
          <w:rFonts w:hint="eastAsia"/>
          <w:b w:val="0"/>
        </w:rPr>
        <w:t>（九）其他有可能影响客观、公正评审的情形。</w:t>
      </w:r>
    </w:p>
    <w:p w14:paraId="566FDE0B" w14:textId="77777777" w:rsidR="003D5D53" w:rsidRDefault="003D5D53">
      <w:pPr>
        <w:pStyle w:val="a7"/>
        <w:ind w:firstLine="0"/>
        <w:rPr>
          <w:b w:val="0"/>
          <w:highlight w:val="yellow"/>
        </w:rPr>
      </w:pPr>
    </w:p>
    <w:p w14:paraId="1CA63845" w14:textId="77777777" w:rsidR="003D5D53" w:rsidRDefault="00000000">
      <w:pPr>
        <w:widowControl/>
        <w:shd w:val="clear" w:color="auto" w:fill="FFFFFF"/>
        <w:spacing w:line="260" w:lineRule="atLeast"/>
        <w:jc w:val="center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第六章 监督管理</w:t>
      </w:r>
    </w:p>
    <w:p w14:paraId="2FC9749A" w14:textId="77777777" w:rsidR="003D5D53" w:rsidRDefault="00000000">
      <w:pPr>
        <w:pStyle w:val="a7"/>
        <w:rPr>
          <w:b w:val="0"/>
        </w:rPr>
      </w:pPr>
      <w:r>
        <w:rPr>
          <w:rFonts w:hint="eastAsia"/>
          <w:bCs w:val="0"/>
        </w:rPr>
        <w:t>第十九条</w:t>
      </w:r>
      <w:r>
        <w:rPr>
          <w:rFonts w:hint="eastAsia"/>
          <w:b w:val="0"/>
        </w:rPr>
        <w:t xml:space="preserve"> 省安防协会严格保障专家</w:t>
      </w:r>
      <w:proofErr w:type="gramStart"/>
      <w:r>
        <w:rPr>
          <w:rFonts w:hint="eastAsia"/>
          <w:b w:val="0"/>
        </w:rPr>
        <w:t>库信息</w:t>
      </w:r>
      <w:proofErr w:type="gramEnd"/>
      <w:r>
        <w:rPr>
          <w:rFonts w:hint="eastAsia"/>
          <w:b w:val="0"/>
        </w:rPr>
        <w:t>的安全。</w:t>
      </w:r>
    </w:p>
    <w:p w14:paraId="5E8B0100" w14:textId="77777777" w:rsidR="003D5D53" w:rsidRDefault="00000000">
      <w:pPr>
        <w:pStyle w:val="a7"/>
        <w:rPr>
          <w:b w:val="0"/>
        </w:rPr>
      </w:pPr>
      <w:r>
        <w:rPr>
          <w:rFonts w:hint="eastAsia"/>
          <w:bCs w:val="0"/>
        </w:rPr>
        <w:t>第二十条</w:t>
      </w:r>
      <w:r>
        <w:rPr>
          <w:rFonts w:hint="eastAsia"/>
          <w:b w:val="0"/>
        </w:rPr>
        <w:t xml:space="preserve"> 省安防协会对专家的履职情况进行评价与监督，记录专家的异常行为，如存在违法违纪、失信等不当行为，一经查实，予以解聘。</w:t>
      </w:r>
    </w:p>
    <w:p w14:paraId="15B23AAA" w14:textId="77777777" w:rsidR="003D5D53" w:rsidRDefault="00000000">
      <w:pPr>
        <w:pStyle w:val="a7"/>
        <w:rPr>
          <w:b w:val="0"/>
        </w:rPr>
      </w:pPr>
      <w:r>
        <w:rPr>
          <w:rFonts w:hint="eastAsia"/>
          <w:bCs w:val="0"/>
        </w:rPr>
        <w:t>第二十一条</w:t>
      </w:r>
      <w:r>
        <w:rPr>
          <w:rFonts w:hint="eastAsia"/>
          <w:b w:val="0"/>
        </w:rPr>
        <w:t xml:space="preserve"> 专家所在单位要认真履行法人主体责任，加强对专家信息的审核把关，及时向省安防协会报告本单位专家违法违纪等重大事项。如因单位审核不严谨、报告不及时，给相关活动造成重大影响的，将视情节轻重给予批评教育、通报批评直至取消单位推荐资格等处理。</w:t>
      </w:r>
    </w:p>
    <w:p w14:paraId="7181412E" w14:textId="77777777" w:rsidR="003D5D53" w:rsidRDefault="00000000">
      <w:pPr>
        <w:widowControl/>
        <w:shd w:val="clear" w:color="auto" w:fill="FFFFFF"/>
        <w:spacing w:line="260" w:lineRule="atLeast"/>
        <w:ind w:firstLineChars="100" w:firstLine="351"/>
        <w:jc w:val="left"/>
        <w:rPr>
          <w:rFonts w:ascii="仿宋" w:eastAsia="仿宋" w:hAnsi="仿宋" w:cs="宋体"/>
          <w:color w:val="000000" w:themeColor="text1"/>
          <w:spacing w:val="1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spacing w:val="15"/>
          <w:kern w:val="0"/>
          <w:sz w:val="32"/>
          <w:szCs w:val="32"/>
        </w:rPr>
        <w:t>第二十二条</w:t>
      </w: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 xml:space="preserve"> 专家应加强自律，接受协会和社会监督。</w:t>
      </w:r>
    </w:p>
    <w:p w14:paraId="06AE6F1C" w14:textId="77777777" w:rsidR="003D5D53" w:rsidRDefault="00000000">
      <w:pPr>
        <w:widowControl/>
        <w:shd w:val="clear" w:color="auto" w:fill="FFFFFF"/>
        <w:spacing w:line="260" w:lineRule="atLeast"/>
        <w:ind w:firstLineChars="100" w:firstLine="351"/>
        <w:jc w:val="left"/>
        <w:rPr>
          <w:rFonts w:ascii="仿宋" w:eastAsia="仿宋" w:hAnsi="仿宋" w:cs="宋体"/>
          <w:color w:val="000000" w:themeColor="text1"/>
          <w:spacing w:val="1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spacing w:val="15"/>
          <w:kern w:val="0"/>
          <w:sz w:val="32"/>
          <w:szCs w:val="32"/>
        </w:rPr>
        <w:t>第二十三条</w:t>
      </w: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省安防协会对做出突出贡献的成员及其单位依法予以表彰。</w:t>
      </w:r>
    </w:p>
    <w:p w14:paraId="6CE94023" w14:textId="77777777" w:rsidR="003D5D53" w:rsidRDefault="00000000">
      <w:pPr>
        <w:widowControl/>
        <w:shd w:val="clear" w:color="auto" w:fill="FFFFFF"/>
        <w:spacing w:line="260" w:lineRule="atLeast"/>
        <w:jc w:val="center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第七章</w:t>
      </w:r>
      <w:r>
        <w:rPr>
          <w:rFonts w:ascii="Calibri" w:eastAsia="黑体" w:hAnsi="Calibri" w:cs="Calibri"/>
          <w:bCs/>
          <w:color w:val="000000" w:themeColor="text1"/>
          <w:kern w:val="0"/>
          <w:sz w:val="32"/>
          <w:szCs w:val="32"/>
        </w:rPr>
        <w:t> </w:t>
      </w:r>
      <w:r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 xml:space="preserve"> 附则</w:t>
      </w:r>
    </w:p>
    <w:p w14:paraId="4B4E7D0B" w14:textId="77777777" w:rsidR="003D5D53" w:rsidRDefault="00000000">
      <w:pPr>
        <w:widowControl/>
        <w:shd w:val="clear" w:color="auto" w:fill="FFFFFF"/>
        <w:spacing w:line="260" w:lineRule="atLeast"/>
        <w:ind w:firstLineChars="100" w:firstLine="351"/>
        <w:jc w:val="left"/>
        <w:rPr>
          <w:rFonts w:ascii="仿宋" w:eastAsia="仿宋" w:hAnsi="仿宋" w:cs="宋体"/>
          <w:color w:val="000000" w:themeColor="text1"/>
          <w:spacing w:val="1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spacing w:val="15"/>
          <w:kern w:val="0"/>
          <w:sz w:val="32"/>
          <w:szCs w:val="32"/>
        </w:rPr>
        <w:t>第二十四条</w:t>
      </w:r>
      <w:r>
        <w:rPr>
          <w:rFonts w:ascii="Calibri" w:eastAsia="仿宋" w:hAnsi="Calibri" w:cs="Calibri"/>
          <w:color w:val="000000" w:themeColor="text1"/>
          <w:spacing w:val="15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本办法自发布之日起施行。</w:t>
      </w:r>
    </w:p>
    <w:p w14:paraId="56B06899" w14:textId="105E38D6" w:rsidR="003D5D53" w:rsidRDefault="00000000" w:rsidP="00FE589F">
      <w:pPr>
        <w:widowControl/>
        <w:shd w:val="clear" w:color="auto" w:fill="FFFFFF"/>
        <w:spacing w:line="260" w:lineRule="atLeast"/>
        <w:ind w:firstLineChars="100" w:firstLine="351"/>
        <w:jc w:val="left"/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spacing w:val="15"/>
          <w:kern w:val="0"/>
          <w:sz w:val="32"/>
          <w:szCs w:val="32"/>
        </w:rPr>
        <w:t>第二十五条</w:t>
      </w:r>
      <w:r>
        <w:rPr>
          <w:rFonts w:ascii="Calibri" w:eastAsia="仿宋" w:hAnsi="Calibri" w:cs="Calibri"/>
          <w:color w:val="000000" w:themeColor="text1"/>
          <w:spacing w:val="15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本办法由省安防协会负责解释。</w:t>
      </w:r>
    </w:p>
    <w:p w14:paraId="48A98DC6" w14:textId="77777777" w:rsidR="003D5D53" w:rsidRDefault="003D5D53">
      <w:pPr>
        <w:widowControl/>
        <w:shd w:val="clear" w:color="auto" w:fill="FFFFFF"/>
        <w:spacing w:line="260" w:lineRule="atLeast"/>
        <w:ind w:firstLineChars="100" w:firstLine="350"/>
        <w:jc w:val="left"/>
        <w:rPr>
          <w:rFonts w:ascii="仿宋" w:eastAsia="仿宋" w:hAnsi="仿宋" w:cs="宋体"/>
          <w:color w:val="000000" w:themeColor="text1"/>
          <w:spacing w:val="15"/>
          <w:kern w:val="0"/>
          <w:sz w:val="32"/>
          <w:szCs w:val="32"/>
        </w:rPr>
      </w:pPr>
    </w:p>
    <w:p w14:paraId="2BB0B6C1" w14:textId="77777777" w:rsidR="003D5D53" w:rsidRDefault="00000000">
      <w:pPr>
        <w:jc w:val="center"/>
        <w:rPr>
          <w:rFonts w:eastAsia="新宋体"/>
          <w:sz w:val="44"/>
          <w:szCs w:val="44"/>
        </w:rPr>
      </w:pPr>
      <w:r>
        <w:rPr>
          <w:rFonts w:eastAsia="新宋体" w:hint="eastAsia"/>
          <w:sz w:val="44"/>
          <w:szCs w:val="44"/>
        </w:rPr>
        <w:t>山东省安全技术防范专家推荐表</w:t>
      </w:r>
    </w:p>
    <w:p w14:paraId="355FCB14" w14:textId="77777777" w:rsidR="003D5D53" w:rsidRDefault="003D5D53">
      <w:pPr>
        <w:jc w:val="center"/>
        <w:rPr>
          <w:rFonts w:eastAsia="新宋体"/>
          <w:sz w:val="44"/>
          <w:szCs w:val="44"/>
        </w:rPr>
      </w:pPr>
    </w:p>
    <w:tbl>
      <w:tblPr>
        <w:tblW w:w="8800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784"/>
        <w:gridCol w:w="16"/>
        <w:gridCol w:w="637"/>
        <w:gridCol w:w="1439"/>
        <w:gridCol w:w="42"/>
        <w:gridCol w:w="1400"/>
        <w:gridCol w:w="16"/>
        <w:gridCol w:w="1339"/>
        <w:gridCol w:w="1688"/>
      </w:tblGrid>
      <w:tr w:rsidR="003D5D53" w14:paraId="07D1E9F4" w14:textId="77777777">
        <w:tc>
          <w:tcPr>
            <w:tcW w:w="14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E8440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437" w:type="dxa"/>
            <w:gridSpan w:val="3"/>
            <w:tcBorders>
              <w:top w:val="single" w:sz="12" w:space="0" w:color="auto"/>
            </w:tcBorders>
            <w:vAlign w:val="center"/>
          </w:tcPr>
          <w:p w14:paraId="5D2457C0" w14:textId="77777777" w:rsidR="003D5D53" w:rsidRDefault="003D5D53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14:paraId="56474C0C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性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</w:tcBorders>
            <w:vAlign w:val="center"/>
          </w:tcPr>
          <w:p w14:paraId="083D4666" w14:textId="77777777" w:rsidR="003D5D53" w:rsidRDefault="003D5D53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Borders>
              <w:top w:val="single" w:sz="12" w:space="0" w:color="auto"/>
            </w:tcBorders>
            <w:vAlign w:val="center"/>
          </w:tcPr>
          <w:p w14:paraId="31C268F5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4157CC" w14:textId="77777777" w:rsidR="003D5D53" w:rsidRDefault="003D5D53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3D5D53" w14:paraId="5179B32D" w14:textId="77777777"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1B08FC00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民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族</w:t>
            </w:r>
          </w:p>
        </w:tc>
        <w:tc>
          <w:tcPr>
            <w:tcW w:w="1437" w:type="dxa"/>
            <w:gridSpan w:val="3"/>
            <w:vAlign w:val="center"/>
          </w:tcPr>
          <w:p w14:paraId="42B854FB" w14:textId="77777777" w:rsidR="003D5D53" w:rsidRDefault="003D5D53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34A0F7E0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党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派</w:t>
            </w:r>
          </w:p>
        </w:tc>
        <w:tc>
          <w:tcPr>
            <w:tcW w:w="4485" w:type="dxa"/>
            <w:gridSpan w:val="5"/>
            <w:tcBorders>
              <w:right w:val="single" w:sz="12" w:space="0" w:color="auto"/>
            </w:tcBorders>
            <w:vAlign w:val="center"/>
          </w:tcPr>
          <w:p w14:paraId="1E522C49" w14:textId="77777777" w:rsidR="003D5D53" w:rsidRDefault="003D5D53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3D5D53" w14:paraId="1209C77E" w14:textId="77777777">
        <w:trPr>
          <w:trHeight w:val="545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44DBAA33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361" w:type="dxa"/>
            <w:gridSpan w:val="9"/>
            <w:tcBorders>
              <w:right w:val="single" w:sz="12" w:space="0" w:color="auto"/>
            </w:tcBorders>
            <w:vAlign w:val="center"/>
          </w:tcPr>
          <w:p w14:paraId="3A1D5319" w14:textId="77777777" w:rsidR="003D5D53" w:rsidRDefault="003D5D53">
            <w:pPr>
              <w:spacing w:before="60" w:after="6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3D5D53" w14:paraId="28146381" w14:textId="77777777">
        <w:trPr>
          <w:trHeight w:val="589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1C36E559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职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76" w:type="dxa"/>
            <w:gridSpan w:val="4"/>
            <w:tcBorders>
              <w:right w:val="single" w:sz="4" w:space="0" w:color="auto"/>
            </w:tcBorders>
            <w:vAlign w:val="center"/>
          </w:tcPr>
          <w:p w14:paraId="01094022" w14:textId="77777777" w:rsidR="003D5D53" w:rsidRDefault="003D5D53">
            <w:pPr>
              <w:spacing w:before="60" w:after="6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DFFB0" w14:textId="77777777" w:rsidR="003D5D53" w:rsidRDefault="00000000">
            <w:pPr>
              <w:spacing w:before="60" w:after="60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职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称</w:t>
            </w:r>
          </w:p>
        </w:tc>
        <w:tc>
          <w:tcPr>
            <w:tcW w:w="304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76EAA3" w14:textId="77777777" w:rsidR="003D5D53" w:rsidRDefault="003D5D53">
            <w:pPr>
              <w:spacing w:before="60" w:after="6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3D5D53" w14:paraId="626A3073" w14:textId="77777777">
        <w:trPr>
          <w:trHeight w:val="555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313A221B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社会兼职</w:t>
            </w:r>
          </w:p>
        </w:tc>
        <w:tc>
          <w:tcPr>
            <w:tcW w:w="7361" w:type="dxa"/>
            <w:gridSpan w:val="9"/>
            <w:tcBorders>
              <w:right w:val="single" w:sz="12" w:space="0" w:color="auto"/>
            </w:tcBorders>
            <w:vAlign w:val="center"/>
          </w:tcPr>
          <w:p w14:paraId="1E3B4246" w14:textId="77777777" w:rsidR="003D5D53" w:rsidRDefault="003D5D53">
            <w:pPr>
              <w:spacing w:before="60" w:after="6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3D5D53" w14:paraId="650C8122" w14:textId="77777777">
        <w:trPr>
          <w:trHeight w:val="579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1ED18E63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7361" w:type="dxa"/>
            <w:gridSpan w:val="9"/>
            <w:tcBorders>
              <w:right w:val="single" w:sz="12" w:space="0" w:color="auto"/>
            </w:tcBorders>
            <w:vAlign w:val="center"/>
          </w:tcPr>
          <w:p w14:paraId="685020F0" w14:textId="77777777" w:rsidR="003D5D53" w:rsidRDefault="003D5D53">
            <w:pPr>
              <w:spacing w:before="60" w:after="6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3D5D53" w14:paraId="7488CD3D" w14:textId="77777777">
        <w:trPr>
          <w:trHeight w:val="530"/>
        </w:trPr>
        <w:tc>
          <w:tcPr>
            <w:tcW w:w="2239" w:type="dxa"/>
            <w:gridSpan w:val="3"/>
            <w:tcBorders>
              <w:left w:val="single" w:sz="12" w:space="0" w:color="auto"/>
            </w:tcBorders>
            <w:vAlign w:val="center"/>
          </w:tcPr>
          <w:p w14:paraId="2BC2EF69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学位</w:t>
            </w: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  <w:r>
              <w:rPr>
                <w:rFonts w:ascii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  <w:vAlign w:val="center"/>
          </w:tcPr>
          <w:p w14:paraId="706764DC" w14:textId="77777777" w:rsidR="003D5D53" w:rsidRDefault="003D5D53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54455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专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业</w:t>
            </w:r>
          </w:p>
        </w:tc>
        <w:tc>
          <w:tcPr>
            <w:tcW w:w="304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6B46D1" w14:textId="77777777" w:rsidR="003D5D53" w:rsidRDefault="003D5D53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3D5D53" w14:paraId="77E04B61" w14:textId="77777777">
        <w:trPr>
          <w:cantSplit/>
          <w:trHeight w:val="821"/>
        </w:trPr>
        <w:tc>
          <w:tcPr>
            <w:tcW w:w="2239" w:type="dxa"/>
            <w:gridSpan w:val="3"/>
            <w:tcBorders>
              <w:left w:val="single" w:sz="12" w:space="0" w:color="auto"/>
            </w:tcBorders>
            <w:vAlign w:val="center"/>
          </w:tcPr>
          <w:p w14:paraId="3F368D2E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职业教育及工作经历情况</w:t>
            </w:r>
          </w:p>
        </w:tc>
        <w:tc>
          <w:tcPr>
            <w:tcW w:w="6561" w:type="dxa"/>
            <w:gridSpan w:val="7"/>
            <w:tcBorders>
              <w:right w:val="single" w:sz="12" w:space="0" w:color="auto"/>
            </w:tcBorders>
            <w:vAlign w:val="center"/>
          </w:tcPr>
          <w:p w14:paraId="2AD2E678" w14:textId="77777777" w:rsidR="003D5D53" w:rsidRDefault="003D5D53">
            <w:pPr>
              <w:spacing w:before="60" w:after="6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3D5D53" w14:paraId="010D33A1" w14:textId="77777777">
        <w:trPr>
          <w:cantSplit/>
          <w:trHeight w:val="821"/>
        </w:trPr>
        <w:tc>
          <w:tcPr>
            <w:tcW w:w="2239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72B8B482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熟悉的专业领域</w:t>
            </w:r>
          </w:p>
        </w:tc>
        <w:tc>
          <w:tcPr>
            <w:tcW w:w="6561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14:paraId="32F1CB33" w14:textId="77777777" w:rsidR="003D5D53" w:rsidRDefault="003D5D53">
            <w:pPr>
              <w:spacing w:before="60" w:after="6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3D5D53" w14:paraId="2446F03F" w14:textId="77777777">
        <w:tc>
          <w:tcPr>
            <w:tcW w:w="2239" w:type="dxa"/>
            <w:gridSpan w:val="3"/>
            <w:tcBorders>
              <w:left w:val="single" w:sz="12" w:space="0" w:color="auto"/>
            </w:tcBorders>
            <w:vAlign w:val="center"/>
          </w:tcPr>
          <w:p w14:paraId="728261A1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18" w:type="dxa"/>
            <w:gridSpan w:val="3"/>
            <w:vAlign w:val="center"/>
          </w:tcPr>
          <w:p w14:paraId="0EE85BE6" w14:textId="77777777" w:rsidR="003D5D53" w:rsidRDefault="003D5D53">
            <w:pPr>
              <w:spacing w:before="60" w:after="6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31A2FB2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手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3027" w:type="dxa"/>
            <w:gridSpan w:val="2"/>
            <w:tcBorders>
              <w:right w:val="single" w:sz="12" w:space="0" w:color="auto"/>
            </w:tcBorders>
            <w:vAlign w:val="center"/>
          </w:tcPr>
          <w:p w14:paraId="1EA4686D" w14:textId="77777777" w:rsidR="003D5D53" w:rsidRDefault="003D5D53">
            <w:pPr>
              <w:spacing w:before="60" w:after="6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3D5D53" w14:paraId="7B6E76F4" w14:textId="77777777">
        <w:trPr>
          <w:cantSplit/>
        </w:trPr>
        <w:tc>
          <w:tcPr>
            <w:tcW w:w="2239" w:type="dxa"/>
            <w:gridSpan w:val="3"/>
            <w:tcBorders>
              <w:left w:val="single" w:sz="12" w:space="0" w:color="auto"/>
            </w:tcBorders>
            <w:vAlign w:val="center"/>
          </w:tcPr>
          <w:p w14:paraId="507B78C7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118" w:type="dxa"/>
            <w:gridSpan w:val="3"/>
            <w:tcBorders>
              <w:right w:val="single" w:sz="4" w:space="0" w:color="auto"/>
            </w:tcBorders>
            <w:vAlign w:val="center"/>
          </w:tcPr>
          <w:p w14:paraId="2BD5469B" w14:textId="77777777" w:rsidR="003D5D53" w:rsidRDefault="003D5D53">
            <w:pPr>
              <w:spacing w:before="60" w:after="6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79C2" w14:textId="77777777" w:rsidR="003D5D53" w:rsidRDefault="00000000">
            <w:pPr>
              <w:spacing w:before="60" w:after="6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05CBF5" w14:textId="77777777" w:rsidR="003D5D53" w:rsidRDefault="003D5D53">
            <w:pPr>
              <w:spacing w:before="60" w:after="6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3D5D53" w14:paraId="6E0024F7" w14:textId="77777777">
        <w:trPr>
          <w:trHeight w:val="3560"/>
        </w:trPr>
        <w:tc>
          <w:tcPr>
            <w:tcW w:w="880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7D65FA2" w14:textId="77777777" w:rsidR="003D5D53" w:rsidRDefault="00000000">
            <w:pPr>
              <w:pStyle w:val="t1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主要学术成就或参与过的典型/重大公共安全视频监控建设项目:</w:t>
            </w:r>
          </w:p>
          <w:p w14:paraId="561FA065" w14:textId="77777777" w:rsidR="003D5D53" w:rsidRDefault="003D5D53">
            <w:pPr>
              <w:pStyle w:val="t1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14:paraId="165914AA" w14:textId="77777777" w:rsidR="003D5D53" w:rsidRDefault="003D5D53">
            <w:pPr>
              <w:pStyle w:val="t1"/>
              <w:ind w:firstLineChars="2250" w:firstLine="630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14:paraId="727A8CA8" w14:textId="77777777" w:rsidR="003D5D53" w:rsidRDefault="00000000">
            <w:pPr>
              <w:pStyle w:val="t1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本人签字：</w:t>
            </w:r>
          </w:p>
          <w:p w14:paraId="6272ED22" w14:textId="77777777" w:rsidR="003D5D53" w:rsidRDefault="00000000">
            <w:pPr>
              <w:pStyle w:val="t1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年  月  日</w:t>
            </w:r>
          </w:p>
        </w:tc>
      </w:tr>
      <w:tr w:rsidR="003D5D53" w14:paraId="78E0410C" w14:textId="77777777">
        <w:trPr>
          <w:trHeight w:val="400"/>
        </w:trPr>
        <w:tc>
          <w:tcPr>
            <w:tcW w:w="22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696FBFD" w14:textId="77777777" w:rsidR="003D5D53" w:rsidRDefault="00000000">
            <w:pPr>
              <w:spacing w:beforeLines="50" w:before="156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单位意见（盖章）</w:t>
            </w:r>
          </w:p>
        </w:tc>
        <w:tc>
          <w:tcPr>
            <w:tcW w:w="6577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394DCDE3" w14:textId="77777777" w:rsidR="003D5D53" w:rsidRDefault="00000000">
            <w:pPr>
              <w:spacing w:beforeLines="50" w:before="156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（如已退休可经本人签字确认</w:t>
            </w:r>
            <w:r>
              <w:rPr>
                <w:rFonts w:ascii="仿宋_GB2312" w:hAnsi="宋体" w:hint="eastAsia"/>
                <w:sz w:val="28"/>
                <w:szCs w:val="28"/>
              </w:rPr>
              <w:t>,</w:t>
            </w:r>
            <w:r>
              <w:rPr>
                <w:rFonts w:ascii="仿宋_GB2312" w:hAnsi="宋体" w:hint="eastAsia"/>
                <w:sz w:val="28"/>
                <w:szCs w:val="28"/>
              </w:rPr>
              <w:t>不需单位盖章）</w:t>
            </w:r>
          </w:p>
        </w:tc>
      </w:tr>
    </w:tbl>
    <w:p w14:paraId="4E2C636B" w14:textId="77777777" w:rsidR="003D5D53" w:rsidRDefault="00000000"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注：请提供毕业证、学历证、职称证、其它荣誉证明等。</w:t>
      </w:r>
    </w:p>
    <w:sectPr w:rsidR="003D5D53">
      <w:footerReference w:type="default" r:id="rId6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9BD81" w14:textId="77777777" w:rsidR="009C400D" w:rsidRDefault="009C400D">
      <w:r>
        <w:separator/>
      </w:r>
    </w:p>
  </w:endnote>
  <w:endnote w:type="continuationSeparator" w:id="0">
    <w:p w14:paraId="4AF1F9E8" w14:textId="77777777" w:rsidR="009C400D" w:rsidRDefault="009C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5188839"/>
    </w:sdtPr>
    <w:sdtEndPr>
      <w:rPr>
        <w:b/>
        <w:bCs/>
        <w:sz w:val="21"/>
        <w:szCs w:val="21"/>
      </w:rPr>
    </w:sdtEndPr>
    <w:sdtContent>
      <w:p w14:paraId="47F790DF" w14:textId="77777777" w:rsidR="003D5D53" w:rsidRDefault="00000000">
        <w:pPr>
          <w:pStyle w:val="a3"/>
          <w:jc w:val="center"/>
          <w:rPr>
            <w:b/>
            <w:bCs/>
            <w:sz w:val="21"/>
            <w:szCs w:val="21"/>
          </w:rPr>
        </w:pPr>
        <w:r>
          <w:rPr>
            <w:b/>
            <w:bCs/>
            <w:sz w:val="21"/>
            <w:szCs w:val="21"/>
          </w:rPr>
          <w:fldChar w:fldCharType="begin"/>
        </w:r>
        <w:r>
          <w:rPr>
            <w:b/>
            <w:bCs/>
            <w:sz w:val="21"/>
            <w:szCs w:val="21"/>
          </w:rPr>
          <w:instrText>PAGE   \* MERGEFORMAT</w:instrText>
        </w:r>
        <w:r>
          <w:rPr>
            <w:b/>
            <w:bCs/>
            <w:sz w:val="21"/>
            <w:szCs w:val="21"/>
          </w:rPr>
          <w:fldChar w:fldCharType="separate"/>
        </w:r>
        <w:r>
          <w:rPr>
            <w:b/>
            <w:bCs/>
            <w:sz w:val="21"/>
            <w:szCs w:val="21"/>
            <w:lang w:val="zh-CN"/>
          </w:rPr>
          <w:t>2</w:t>
        </w:r>
        <w:r>
          <w:rPr>
            <w:b/>
            <w:bCs/>
            <w:sz w:val="21"/>
            <w:szCs w:val="21"/>
          </w:rPr>
          <w:fldChar w:fldCharType="end"/>
        </w:r>
      </w:p>
    </w:sdtContent>
  </w:sdt>
  <w:p w14:paraId="7F7D9226" w14:textId="77777777" w:rsidR="003D5D53" w:rsidRDefault="003D5D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E4D7F" w14:textId="77777777" w:rsidR="009C400D" w:rsidRDefault="009C400D">
      <w:r>
        <w:separator/>
      </w:r>
    </w:p>
  </w:footnote>
  <w:footnote w:type="continuationSeparator" w:id="0">
    <w:p w14:paraId="57D80AA4" w14:textId="77777777" w:rsidR="009C400D" w:rsidRDefault="009C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hkZjc4YzJlODNmNzI2ZDNmZDlhMDFlNTZjYTFlMjIifQ=="/>
  </w:docVars>
  <w:rsids>
    <w:rsidRoot w:val="008939D6"/>
    <w:rsid w:val="00001594"/>
    <w:rsid w:val="000038A9"/>
    <w:rsid w:val="00040806"/>
    <w:rsid w:val="00044EC5"/>
    <w:rsid w:val="00053F13"/>
    <w:rsid w:val="00056EDB"/>
    <w:rsid w:val="00070CA0"/>
    <w:rsid w:val="000B190E"/>
    <w:rsid w:val="0011227B"/>
    <w:rsid w:val="001213EA"/>
    <w:rsid w:val="00125286"/>
    <w:rsid w:val="001511F7"/>
    <w:rsid w:val="001568F5"/>
    <w:rsid w:val="00184802"/>
    <w:rsid w:val="0019220C"/>
    <w:rsid w:val="00194B3E"/>
    <w:rsid w:val="001D586A"/>
    <w:rsid w:val="002000EA"/>
    <w:rsid w:val="002125ED"/>
    <w:rsid w:val="0022281B"/>
    <w:rsid w:val="0023295C"/>
    <w:rsid w:val="002519A0"/>
    <w:rsid w:val="00264BC0"/>
    <w:rsid w:val="002A039A"/>
    <w:rsid w:val="00353AD1"/>
    <w:rsid w:val="00373530"/>
    <w:rsid w:val="00392C63"/>
    <w:rsid w:val="003B1DAF"/>
    <w:rsid w:val="003D5D53"/>
    <w:rsid w:val="003F3112"/>
    <w:rsid w:val="00471EC8"/>
    <w:rsid w:val="0048721E"/>
    <w:rsid w:val="004D7FE5"/>
    <w:rsid w:val="00521C5D"/>
    <w:rsid w:val="00555C19"/>
    <w:rsid w:val="00564689"/>
    <w:rsid w:val="00575C63"/>
    <w:rsid w:val="00575D12"/>
    <w:rsid w:val="005A545B"/>
    <w:rsid w:val="005B7690"/>
    <w:rsid w:val="005E57E5"/>
    <w:rsid w:val="006150AB"/>
    <w:rsid w:val="00626183"/>
    <w:rsid w:val="00626BC6"/>
    <w:rsid w:val="00677B35"/>
    <w:rsid w:val="00683E73"/>
    <w:rsid w:val="006F624D"/>
    <w:rsid w:val="00745EBA"/>
    <w:rsid w:val="00760FD8"/>
    <w:rsid w:val="00783A43"/>
    <w:rsid w:val="0079211D"/>
    <w:rsid w:val="007E71C6"/>
    <w:rsid w:val="0080607F"/>
    <w:rsid w:val="008474FC"/>
    <w:rsid w:val="0085372E"/>
    <w:rsid w:val="008777CC"/>
    <w:rsid w:val="008939D6"/>
    <w:rsid w:val="008A5B04"/>
    <w:rsid w:val="008C38A3"/>
    <w:rsid w:val="008F4771"/>
    <w:rsid w:val="0094383C"/>
    <w:rsid w:val="00952F9A"/>
    <w:rsid w:val="009B48B2"/>
    <w:rsid w:val="009B4C4D"/>
    <w:rsid w:val="009C400D"/>
    <w:rsid w:val="009E38DB"/>
    <w:rsid w:val="009F11A8"/>
    <w:rsid w:val="00A60505"/>
    <w:rsid w:val="00A70BF1"/>
    <w:rsid w:val="00AA64DF"/>
    <w:rsid w:val="00AF63BF"/>
    <w:rsid w:val="00B81E9B"/>
    <w:rsid w:val="00C142E9"/>
    <w:rsid w:val="00C30C4A"/>
    <w:rsid w:val="00C41F90"/>
    <w:rsid w:val="00C85015"/>
    <w:rsid w:val="00CB0AB0"/>
    <w:rsid w:val="00CB6A9F"/>
    <w:rsid w:val="00CE0FDC"/>
    <w:rsid w:val="00D05301"/>
    <w:rsid w:val="00D27DBF"/>
    <w:rsid w:val="00D310A8"/>
    <w:rsid w:val="00D7369A"/>
    <w:rsid w:val="00D8236B"/>
    <w:rsid w:val="00DC6534"/>
    <w:rsid w:val="00DE345F"/>
    <w:rsid w:val="00E137ED"/>
    <w:rsid w:val="00E4485C"/>
    <w:rsid w:val="00E7349F"/>
    <w:rsid w:val="00ED1C75"/>
    <w:rsid w:val="00F01CA1"/>
    <w:rsid w:val="00F020EE"/>
    <w:rsid w:val="00F23925"/>
    <w:rsid w:val="00F33F7A"/>
    <w:rsid w:val="00FE27A2"/>
    <w:rsid w:val="00FE589F"/>
    <w:rsid w:val="28873FCE"/>
    <w:rsid w:val="6AD60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D1553"/>
  <w15:docId w15:val="{43A2BAF1-C190-40F9-AA19-C1F180C5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hd w:val="clear" w:color="auto" w:fill="FFFFFF"/>
      <w:spacing w:after="150" w:line="260" w:lineRule="atLeast"/>
      <w:ind w:firstLine="480"/>
      <w:jc w:val="left"/>
    </w:pPr>
    <w:rPr>
      <w:rFonts w:ascii="仿宋" w:eastAsia="仿宋" w:hAnsi="仿宋" w:cs="宋体"/>
      <w:b/>
      <w:bCs/>
      <w:kern w:val="0"/>
      <w:sz w:val="32"/>
      <w:szCs w:val="32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t1">
    <w:name w:val="t1"/>
    <w:basedOn w:val="a"/>
    <w:autoRedefine/>
    <w:qFormat/>
    <w:pPr>
      <w:adjustRightInd w:val="0"/>
      <w:snapToGrid w:val="0"/>
      <w:spacing w:before="40" w:line="240" w:lineRule="atLeast"/>
      <w:jc w:val="left"/>
    </w:pPr>
    <w:rPr>
      <w:rFonts w:ascii="宋体" w:eastAsia="宋体" w:hAnsi="宋体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1165</Words>
  <Characters>1295</Characters>
  <Application>Microsoft Office Word</Application>
  <DocSecurity>0</DocSecurity>
  <Lines>117</Lines>
  <Paragraphs>106</Paragraphs>
  <ScaleCrop>false</ScaleCrop>
  <Company>微软中国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lenovo</cp:lastModifiedBy>
  <cp:revision>81</cp:revision>
  <dcterms:created xsi:type="dcterms:W3CDTF">2024-03-11T06:27:00Z</dcterms:created>
  <dcterms:modified xsi:type="dcterms:W3CDTF">2024-05-10T08:47:00Z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9B6F6BD899564062BA77E5A1353F4766_12</vt:lpwstr>
  </property>
</Properties>
</file>